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7045D" w:rsidRPr="0030324C" w:rsidRDefault="00903649" w:rsidP="0030324C">
      <w:pPr>
        <w:spacing w:after="360"/>
        <w:jc w:val="right"/>
        <w:rPr>
          <w:lang w:val="es-AR"/>
        </w:rPr>
      </w:pPr>
      <w:bookmarkStart w:id="0" w:name="_GoBack"/>
      <w:bookmarkEnd w:id="0"/>
      <w:r w:rsidRPr="0030324C">
        <w:rPr>
          <w:lang w:val="es-AR"/>
        </w:rPr>
        <w:t>Chascomús, 10 de marzo de 2026</w:t>
      </w:r>
    </w:p>
    <w:p w:rsidR="00E7045D" w:rsidRPr="0030324C" w:rsidRDefault="00903649" w:rsidP="0030324C">
      <w:pPr>
        <w:spacing w:line="480" w:lineRule="auto"/>
        <w:jc w:val="both"/>
        <w:rPr>
          <w:b/>
          <w:u w:val="single"/>
          <w:lang w:val="es-AR"/>
        </w:rPr>
      </w:pPr>
      <w:r w:rsidRPr="0030324C">
        <w:rPr>
          <w:b/>
          <w:u w:val="single"/>
          <w:lang w:val="es-AR"/>
        </w:rPr>
        <w:t xml:space="preserve">VISTO: </w:t>
      </w:r>
    </w:p>
    <w:p w:rsidR="00E7045D" w:rsidRPr="0030324C" w:rsidRDefault="00903649" w:rsidP="0030324C">
      <w:pPr>
        <w:spacing w:after="200" w:line="360" w:lineRule="auto"/>
        <w:ind w:firstLine="851"/>
        <w:jc w:val="both"/>
        <w:rPr>
          <w:rFonts w:eastAsiaTheme="minorHAnsi"/>
          <w:lang w:val="es-AR" w:eastAsia="en-US"/>
        </w:rPr>
      </w:pPr>
      <w:r w:rsidRPr="0030324C">
        <w:rPr>
          <w:rFonts w:eastAsiaTheme="minorHAnsi"/>
          <w:lang w:val="es-AR" w:eastAsia="en-US"/>
        </w:rPr>
        <w:t>La próxima finalización del período de concesión del predio municipal correspondiente al Parador Balneario Turístico Las Escalinatas, actualmente en explotación bajo régimen de concesión; y</w:t>
      </w:r>
    </w:p>
    <w:p w:rsidR="00E7045D" w:rsidRPr="0030324C" w:rsidRDefault="00903649" w:rsidP="0030324C">
      <w:pPr>
        <w:spacing w:line="480" w:lineRule="auto"/>
        <w:jc w:val="both"/>
        <w:rPr>
          <w:b/>
          <w:u w:val="single"/>
          <w:lang w:val="es-AR"/>
        </w:rPr>
      </w:pPr>
      <w:r w:rsidRPr="0030324C">
        <w:rPr>
          <w:b/>
          <w:u w:val="single"/>
          <w:lang w:val="es-AR"/>
        </w:rPr>
        <w:t>CONSIDERANDO:</w:t>
      </w:r>
    </w:p>
    <w:p w:rsidR="00E7045D" w:rsidRPr="0030324C" w:rsidRDefault="00903649" w:rsidP="0030324C">
      <w:pPr>
        <w:spacing w:after="240" w:line="360" w:lineRule="auto"/>
        <w:ind w:firstLine="1843"/>
        <w:jc w:val="both"/>
        <w:rPr>
          <w:color w:val="000000" w:themeColor="text1"/>
          <w:lang w:val="es-AR"/>
        </w:rPr>
      </w:pPr>
      <w:r w:rsidRPr="0030324C">
        <w:rPr>
          <w:color w:val="000000" w:themeColor="text1"/>
          <w:lang w:val="es-AR"/>
        </w:rPr>
        <w:t>Que la finalización del contrato de concesión vigente hace necesario definir las condiciones para la continuidad de la prestación de servicios turísticos y recreativos en dicho espacio público;</w:t>
      </w:r>
    </w:p>
    <w:p w:rsidR="00E7045D" w:rsidRDefault="00903649" w:rsidP="0030324C">
      <w:pPr>
        <w:spacing w:after="240" w:line="360" w:lineRule="auto"/>
        <w:ind w:firstLine="1843"/>
        <w:jc w:val="both"/>
      </w:pPr>
      <w:r>
        <w:t>Que el Parador Balneario Las Escalinatas constituye un sector estratégico del frente costero de la ciudad, utilizado por residentes y visitantes para el disfrute de actividades recreativas, turísticas y de esparcimiento;</w:t>
      </w:r>
    </w:p>
    <w:p w:rsidR="00E7045D" w:rsidRDefault="00903649" w:rsidP="0030324C">
      <w:pPr>
        <w:spacing w:after="240" w:line="360" w:lineRule="auto"/>
        <w:ind w:firstLine="1843"/>
        <w:jc w:val="both"/>
      </w:pPr>
      <w:r>
        <w:t xml:space="preserve">Que resulta necesario realizar un </w:t>
      </w:r>
      <w:r>
        <w:rPr>
          <w:b/>
          <w:bCs/>
        </w:rPr>
        <w:t>nuevo llamado a licitación pública</w:t>
      </w:r>
      <w:r>
        <w:t xml:space="preserve"> que permita garantizar la adecuada explotación del parador, asegurando la prestación de servicios, el mantenimiento del espacio y la realización de mejoras e inversiones vinculadas al uso turístico del sector;</w:t>
      </w:r>
    </w:p>
    <w:p w:rsidR="00E7045D" w:rsidRDefault="00903649" w:rsidP="0030324C">
      <w:pPr>
        <w:spacing w:after="240" w:line="360" w:lineRule="auto"/>
        <w:ind w:firstLine="1843"/>
        <w:jc w:val="both"/>
      </w:pPr>
      <w:r>
        <w:t xml:space="preserve">Que el equipo técnico municipal elaboró el </w:t>
      </w:r>
      <w:r>
        <w:rPr>
          <w:b/>
          <w:bCs/>
        </w:rPr>
        <w:t>Pliego de Bases y Condiciones Particulares</w:t>
      </w:r>
      <w:r>
        <w:t>, junto con sus anexos, estableciendo los lineamientos para la concesión del mencionado espacio, contemplando criterios de funcionamiento, inversión, mantenimiento, accesibilidad y preservación del carácter público del sector;</w:t>
      </w:r>
    </w:p>
    <w:p w:rsidR="00E7045D" w:rsidRDefault="00903649" w:rsidP="0030324C">
      <w:pPr>
        <w:spacing w:after="240" w:line="360" w:lineRule="auto"/>
        <w:ind w:firstLine="1843"/>
        <w:jc w:val="both"/>
      </w:pPr>
      <w:r>
        <w:t xml:space="preserve">Que previo a la elevación del presente proyecto se realizaron </w:t>
      </w:r>
      <w:r>
        <w:rPr>
          <w:b/>
          <w:bCs/>
        </w:rPr>
        <w:t>reuniones de trabajo con concejales de distintos bloques políticos</w:t>
      </w:r>
      <w:r>
        <w:t>, a fin de intercambiar criterios y propuestas respecto de las condiciones de la concesión;</w:t>
      </w:r>
    </w:p>
    <w:p w:rsidR="00E7045D" w:rsidRDefault="00903649" w:rsidP="0030324C">
      <w:pPr>
        <w:spacing w:after="240" w:line="360" w:lineRule="auto"/>
        <w:ind w:firstLine="1843"/>
        <w:jc w:val="both"/>
      </w:pPr>
      <w:r>
        <w:t xml:space="preserve">Que como resultado de dichos encuentros y de los acuerdos alcanzados, el equipo técnico procedió a la </w:t>
      </w:r>
      <w:r>
        <w:rPr>
          <w:b/>
          <w:bCs/>
        </w:rPr>
        <w:t>revisión y confección del pliego que se eleva junto al presente</w:t>
      </w:r>
      <w:r>
        <w:t>, con el objetivo de que el mismo pueda ser considerado, analizado y eventualmente aprobado por el Honorable Concejo Deliberante en su conjunto;</w:t>
      </w:r>
    </w:p>
    <w:p w:rsidR="00E7045D" w:rsidRDefault="00903649" w:rsidP="0030324C">
      <w:pPr>
        <w:spacing w:after="240" w:line="360" w:lineRule="auto"/>
        <w:ind w:firstLine="1843"/>
        <w:jc w:val="both"/>
      </w:pPr>
      <w:r>
        <w:t xml:space="preserve">Que corresponde, en consecuencia, autorizar al Departamento Ejecutivo a efectuar el llamado a Licitación Pública para la concesión de la Unidad </w:t>
      </w:r>
      <w:r>
        <w:lastRenderedPageBreak/>
        <w:t xml:space="preserve">Turística </w:t>
      </w:r>
      <w:r>
        <w:rPr>
          <w:b/>
          <w:bCs/>
        </w:rPr>
        <w:t>Parador Balneario Turístico Las Escalinatas</w:t>
      </w:r>
      <w:r>
        <w:t>, conforme al pliego que se acompaña;</w:t>
      </w:r>
    </w:p>
    <w:p w:rsidR="0030324C" w:rsidRPr="002C0BFD" w:rsidRDefault="0030324C" w:rsidP="0030324C">
      <w:pPr>
        <w:spacing w:after="240" w:line="360" w:lineRule="auto"/>
        <w:ind w:firstLine="1843"/>
        <w:jc w:val="both"/>
        <w:rPr>
          <w:color w:val="000000" w:themeColor="text1"/>
        </w:rPr>
      </w:pPr>
      <w:r w:rsidRPr="002C0BFD">
        <w:rPr>
          <w:color w:val="000000" w:themeColor="text1"/>
        </w:rPr>
        <w:t>Por ello, el Intendente Municipal, en uso de sus facultades, eleva el siguiente proye</w:t>
      </w:r>
      <w:r>
        <w:rPr>
          <w:color w:val="000000" w:themeColor="text1"/>
        </w:rPr>
        <w:t>cto de</w:t>
      </w:r>
    </w:p>
    <w:p w:rsidR="00E7045D" w:rsidRPr="0030324C" w:rsidRDefault="00903649" w:rsidP="0030324C">
      <w:pPr>
        <w:spacing w:after="200" w:line="360" w:lineRule="auto"/>
        <w:jc w:val="center"/>
        <w:rPr>
          <w:rFonts w:eastAsia="Calibri"/>
          <w:b/>
          <w:bCs/>
          <w:u w:val="single"/>
          <w:lang w:val="es-AR"/>
        </w:rPr>
      </w:pPr>
      <w:r w:rsidRPr="0030324C">
        <w:rPr>
          <w:rFonts w:eastAsia="Calibri"/>
          <w:b/>
          <w:bCs/>
          <w:u w:val="single"/>
          <w:lang w:val="es-AR"/>
        </w:rPr>
        <w:t>ORDENANZA</w:t>
      </w:r>
    </w:p>
    <w:p w:rsidR="00E7045D" w:rsidRDefault="00903649">
      <w:r>
        <w:t xml:space="preserve"> </w:t>
      </w:r>
    </w:p>
    <w:p w:rsidR="0030324C" w:rsidRPr="00333826" w:rsidRDefault="0030324C" w:rsidP="0030324C">
      <w:pPr>
        <w:jc w:val="both"/>
        <w:rPr>
          <w:lang w:val="es-ES"/>
        </w:rPr>
      </w:pPr>
      <w:r w:rsidRPr="00333826">
        <w:rPr>
          <w:b/>
          <w:u w:val="single"/>
          <w:lang w:val="es-ES"/>
        </w:rPr>
        <w:t>ARTÍCULO 1º:</w:t>
      </w:r>
      <w:r w:rsidRPr="00333826">
        <w:rPr>
          <w:lang w:val="es-ES"/>
        </w:rPr>
        <w:t xml:space="preserve"> </w:t>
      </w:r>
      <w:r w:rsidRPr="00333826">
        <w:rPr>
          <w:rFonts w:eastAsia="Cambria"/>
          <w:lang w:eastAsia="en-US"/>
        </w:rPr>
        <w:t xml:space="preserve">Apruébese el Pliego de Bases y </w:t>
      </w:r>
      <w:r>
        <w:rPr>
          <w:rFonts w:eastAsia="Cambria"/>
          <w:lang w:eastAsia="en-US"/>
        </w:rPr>
        <w:t>C</w:t>
      </w:r>
      <w:r w:rsidRPr="00333826">
        <w:rPr>
          <w:rFonts w:eastAsia="Cambria"/>
          <w:lang w:eastAsia="en-US"/>
        </w:rPr>
        <w:t xml:space="preserve">ondiciones </w:t>
      </w:r>
      <w:r>
        <w:rPr>
          <w:rFonts w:eastAsia="Cambria"/>
          <w:lang w:eastAsia="en-US"/>
        </w:rPr>
        <w:t xml:space="preserve">Particulares </w:t>
      </w:r>
      <w:r w:rsidRPr="00333826">
        <w:rPr>
          <w:rFonts w:eastAsia="Cambria"/>
          <w:lang w:eastAsia="en-US"/>
        </w:rPr>
        <w:t>para el llamado a Licitación Pública para la concesión de la Unidad de Servicios T</w:t>
      </w:r>
      <w:r>
        <w:rPr>
          <w:rFonts w:eastAsia="Cambria"/>
          <w:lang w:eastAsia="en-US"/>
        </w:rPr>
        <w:t>urísticos “</w:t>
      </w:r>
      <w:r w:rsidR="00165E3F" w:rsidRPr="00165E3F">
        <w:rPr>
          <w:rFonts w:eastAsia="Cambria"/>
          <w:lang w:eastAsia="en-US"/>
        </w:rPr>
        <w:t xml:space="preserve">Parador Balneario </w:t>
      </w:r>
      <w:r w:rsidR="0054575C">
        <w:rPr>
          <w:rFonts w:eastAsia="Cambria"/>
          <w:lang w:eastAsia="en-US"/>
        </w:rPr>
        <w:t xml:space="preserve">Turístico </w:t>
      </w:r>
      <w:r w:rsidR="00165E3F" w:rsidRPr="00165E3F">
        <w:rPr>
          <w:rFonts w:eastAsia="Cambria"/>
          <w:lang w:eastAsia="en-US"/>
        </w:rPr>
        <w:t>Las Escalinatas</w:t>
      </w:r>
      <w:r w:rsidRPr="00333826">
        <w:rPr>
          <w:rFonts w:eastAsia="Cambria"/>
          <w:lang w:eastAsia="en-US"/>
        </w:rPr>
        <w:t xml:space="preserve">”, </w:t>
      </w:r>
      <w:r w:rsidR="0054575C">
        <w:rPr>
          <w:rFonts w:eastAsia="Cambria"/>
          <w:lang w:eastAsia="en-US"/>
        </w:rPr>
        <w:t xml:space="preserve">conformado por seis (6) anexos, </w:t>
      </w:r>
      <w:r w:rsidRPr="00333826">
        <w:rPr>
          <w:rFonts w:eastAsia="Cambria"/>
          <w:lang w:eastAsia="en-US"/>
        </w:rPr>
        <w:t xml:space="preserve">que como </w:t>
      </w:r>
      <w:r w:rsidR="0054575C">
        <w:rPr>
          <w:rFonts w:eastAsia="Cambria"/>
          <w:lang w:eastAsia="en-US"/>
        </w:rPr>
        <w:t>adjunto</w:t>
      </w:r>
      <w:r w:rsidRPr="00333826">
        <w:rPr>
          <w:rFonts w:eastAsia="Cambria"/>
          <w:lang w:eastAsia="en-US"/>
        </w:rPr>
        <w:t xml:space="preserve"> acompaña a la presente</w:t>
      </w:r>
      <w:r w:rsidR="0054575C">
        <w:rPr>
          <w:rFonts w:eastAsia="Cambria"/>
          <w:lang w:eastAsia="en-US"/>
        </w:rPr>
        <w:t xml:space="preserve"> </w:t>
      </w:r>
      <w:r w:rsidRPr="00333826">
        <w:rPr>
          <w:rFonts w:eastAsia="Cambria"/>
          <w:lang w:eastAsia="en-US"/>
        </w:rPr>
        <w:t>.</w:t>
      </w:r>
      <w:r>
        <w:rPr>
          <w:rFonts w:eastAsia="Cambria"/>
          <w:lang w:eastAsia="en-US"/>
        </w:rPr>
        <w:t>-</w:t>
      </w:r>
    </w:p>
    <w:p w:rsidR="0030324C" w:rsidRDefault="0030324C"/>
    <w:p w:rsidR="00E7045D" w:rsidRPr="0054575C" w:rsidRDefault="00903649">
      <w:pPr>
        <w:jc w:val="both"/>
        <w:rPr>
          <w:b/>
          <w:u w:val="single"/>
          <w:lang w:val="es-ES"/>
        </w:rPr>
      </w:pPr>
      <w:r w:rsidRPr="0054575C">
        <w:rPr>
          <w:b/>
          <w:u w:val="single"/>
          <w:lang w:val="es-ES"/>
        </w:rPr>
        <w:t xml:space="preserve">ARTÍCULO </w:t>
      </w:r>
      <w:r w:rsidR="0054575C" w:rsidRPr="0054575C">
        <w:rPr>
          <w:b/>
          <w:u w:val="single"/>
          <w:lang w:val="es-ES"/>
        </w:rPr>
        <w:t>2</w:t>
      </w:r>
      <w:r w:rsidRPr="0054575C">
        <w:rPr>
          <w:b/>
          <w:u w:val="single"/>
          <w:lang w:val="es-ES"/>
        </w:rPr>
        <w:t>°:</w:t>
      </w:r>
      <w:r w:rsidRPr="0054575C">
        <w:rPr>
          <w:lang w:val="es-ES"/>
        </w:rPr>
        <w:t xml:space="preserve"> </w:t>
      </w:r>
      <w:r w:rsidR="0054575C" w:rsidRPr="0054575C">
        <w:rPr>
          <w:lang w:val="es-ES"/>
        </w:rPr>
        <w:t>Autorizase</w:t>
      </w:r>
      <w:r w:rsidRPr="0054575C">
        <w:rPr>
          <w:lang w:val="es-ES"/>
        </w:rPr>
        <w:t xml:space="preserve"> al Departamento Ejecutivo a efectuar el llamado a Licitación Pública para la explotación en concesión del </w:t>
      </w:r>
      <w:r w:rsidR="0054575C" w:rsidRPr="0054575C">
        <w:rPr>
          <w:lang w:val="es-ES"/>
        </w:rPr>
        <w:t>“</w:t>
      </w:r>
      <w:r w:rsidRPr="0054575C">
        <w:rPr>
          <w:lang w:val="es-ES"/>
        </w:rPr>
        <w:t xml:space="preserve">Parador Balneario </w:t>
      </w:r>
      <w:r w:rsidR="00007078">
        <w:rPr>
          <w:lang w:val="es-ES"/>
        </w:rPr>
        <w:t xml:space="preserve">Turístico </w:t>
      </w:r>
      <w:r w:rsidRPr="0054575C">
        <w:rPr>
          <w:lang w:val="es-ES"/>
        </w:rPr>
        <w:t>Las Escalinatas</w:t>
      </w:r>
      <w:r w:rsidR="0054575C" w:rsidRPr="0054575C">
        <w:rPr>
          <w:lang w:val="es-ES"/>
        </w:rPr>
        <w:t>”</w:t>
      </w:r>
      <w:r w:rsidRPr="0054575C">
        <w:rPr>
          <w:lang w:val="es-ES"/>
        </w:rPr>
        <w:t>, conforme al Pliego de B</w:t>
      </w:r>
      <w:r w:rsidR="0054575C">
        <w:rPr>
          <w:lang w:val="es-ES"/>
        </w:rPr>
        <w:t>ases y Condiciones Particulares</w:t>
      </w:r>
      <w:r w:rsidRPr="0054575C">
        <w:rPr>
          <w:lang w:val="es-ES"/>
        </w:rPr>
        <w:t>.</w:t>
      </w:r>
    </w:p>
    <w:p w:rsidR="0054575C" w:rsidRDefault="0054575C">
      <w:pPr>
        <w:jc w:val="both"/>
        <w:rPr>
          <w:sz w:val="24"/>
          <w:szCs w:val="24"/>
        </w:rPr>
      </w:pPr>
    </w:p>
    <w:p w:rsidR="00E7045D" w:rsidRPr="0054575C" w:rsidRDefault="00903649">
      <w:pPr>
        <w:jc w:val="both"/>
        <w:rPr>
          <w:b/>
          <w:u w:val="single"/>
          <w:lang w:val="es-ES"/>
        </w:rPr>
      </w:pPr>
      <w:r w:rsidRPr="0054575C">
        <w:rPr>
          <w:b/>
          <w:u w:val="single"/>
          <w:lang w:val="es-ES"/>
        </w:rPr>
        <w:t>ARTÍCULO 3°:</w:t>
      </w:r>
      <w:r w:rsidRPr="0054575C">
        <w:rPr>
          <w:lang w:val="es-ES"/>
        </w:rPr>
        <w:t xml:space="preserve"> De forma.</w:t>
      </w:r>
      <w:r w:rsidR="0054575C" w:rsidRPr="0054575C">
        <w:rPr>
          <w:lang w:val="es-ES"/>
        </w:rPr>
        <w:t>-</w:t>
      </w:r>
    </w:p>
    <w:p w:rsidR="00E7045D" w:rsidRDefault="00903649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</w:t>
      </w:r>
    </w:p>
    <w:p w:rsidR="00E7045D" w:rsidRDefault="00E7045D">
      <w:pPr>
        <w:rPr>
          <w:sz w:val="24"/>
          <w:szCs w:val="24"/>
        </w:rPr>
      </w:pPr>
    </w:p>
    <w:p w:rsidR="00E7045D" w:rsidRDefault="00903649">
      <w:r>
        <w:t xml:space="preserve">                     </w:t>
      </w:r>
    </w:p>
    <w:sectPr w:rsidR="00E7045D" w:rsidSect="0030324C">
      <w:headerReference w:type="default" r:id="rId7"/>
      <w:pgSz w:w="11909" w:h="16834"/>
      <w:pgMar w:top="1440" w:right="1703" w:bottom="1440" w:left="1701" w:header="426" w:footer="56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A6B10" w:rsidRDefault="003A6B10">
      <w:pPr>
        <w:spacing w:line="240" w:lineRule="auto"/>
      </w:pPr>
      <w:r>
        <w:separator/>
      </w:r>
    </w:p>
  </w:endnote>
  <w:endnote w:type="continuationSeparator" w:id="0">
    <w:p w:rsidR="003A6B10" w:rsidRDefault="003A6B1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46FDC378-5225-47AB-B214-F6675F090F3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FFACF5C4-9DBA-45D6-8ABD-EB1AB9F105F7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B3F9F23D-30EC-4165-94E8-964171EF5468}"/>
    <w:embedBold r:id="rId4" w:fontKey="{D9D18BAC-6FD8-4ECD-B451-B4568C284FE6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A6B10" w:rsidRDefault="003A6B10">
      <w:pPr>
        <w:spacing w:line="240" w:lineRule="auto"/>
      </w:pPr>
      <w:r>
        <w:separator/>
      </w:r>
    </w:p>
  </w:footnote>
  <w:footnote w:type="continuationSeparator" w:id="0">
    <w:p w:rsidR="003A6B10" w:rsidRDefault="003A6B1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045D" w:rsidRDefault="0030324C">
    <w:r>
      <w:rPr>
        <w:noProof/>
        <w:color w:val="000000"/>
        <w:lang w:val="en-US" w:eastAsia="en-US"/>
      </w:rPr>
      <w:drawing>
        <wp:inline distT="0" distB="0" distL="0" distR="0" wp14:anchorId="10E4D277" wp14:editId="356AE30B">
          <wp:extent cx="5400040" cy="656144"/>
          <wp:effectExtent l="0" t="0" r="0" b="0"/>
          <wp:docPr id="1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42988937" name="Picture 1442988937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941" r="7472"/>
                  <a:stretch/>
                </pic:blipFill>
                <pic:spPr bwMode="auto">
                  <a:xfrm>
                    <a:off x="0" y="0"/>
                    <a:ext cx="5400040" cy="65614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045D"/>
    <w:rsid w:val="00007078"/>
    <w:rsid w:val="000A4CFD"/>
    <w:rsid w:val="00165E3F"/>
    <w:rsid w:val="0030324C"/>
    <w:rsid w:val="003A6B10"/>
    <w:rsid w:val="0054575C"/>
    <w:rsid w:val="00711C8E"/>
    <w:rsid w:val="00903649"/>
    <w:rsid w:val="00E704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3573823-5F63-4725-A54B-C6C7E8BA6E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es" w:eastAsia="es-A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table" w:customStyle="1" w:styleId="TableNormal1">
    <w:name w:val="TableNormal1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805E81"/>
    <w:rPr>
      <w:rFonts w:ascii="Times New Roman" w:hAnsi="Times New Roman" w:cs="Times New Roman"/>
      <w:sz w:val="24"/>
      <w:szCs w:val="24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0324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0324C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30324C"/>
    <w:pPr>
      <w:tabs>
        <w:tab w:val="center" w:pos="4252"/>
        <w:tab w:val="right" w:pos="8504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0324C"/>
  </w:style>
  <w:style w:type="paragraph" w:styleId="Piedepgina">
    <w:name w:val="footer"/>
    <w:basedOn w:val="Normal"/>
    <w:link w:val="PiedepginaCar"/>
    <w:uiPriority w:val="99"/>
    <w:unhideWhenUsed/>
    <w:rsid w:val="0030324C"/>
    <w:pPr>
      <w:tabs>
        <w:tab w:val="center" w:pos="4252"/>
        <w:tab w:val="right" w:pos="8504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0324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r5j+4l2YN9S0IKepXye9uDpxmjw==">CgMxLjA4AHIhMUJ2Z3dqbjFpWE53djhuUTExRzFxS3ZuSTA2VG8ydU56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403</Words>
  <Characters>2303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JULIETA</dc:creator>
  <cp:lastModifiedBy>SIMM</cp:lastModifiedBy>
  <cp:revision>2</cp:revision>
  <cp:lastPrinted>2026-03-10T15:44:00Z</cp:lastPrinted>
  <dcterms:created xsi:type="dcterms:W3CDTF">2026-03-11T14:26:00Z</dcterms:created>
  <dcterms:modified xsi:type="dcterms:W3CDTF">2026-03-11T14:26:00Z</dcterms:modified>
</cp:coreProperties>
</file>